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AML - zadbaj o swoją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przeciwdziałaniu praniu pieniędzy i finansowania terroryzmu narzuca przedsiębiorstwom uregulowanie szeregu spraw prawnych i finansowych. Jak się w tym nie pogubić? Sprawdź nasz &lt;b&gt;audyt AML&lt;/b&gt;!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Regulacje, które narzuca ustawa o przeciwdziałaniu praniu pieniędzy i finansowaniu terroryzmu, mają na celu wzmocnienie wiarygodności oraz spójności sektora finansowego. Wszystkie instytucje obowiązane i inne firmy związane z branżą finansową mają obowiązek wdrożyć nowe procedury. Jak zrobić to dobrze? Wypróbuj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audyt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 AML - pomocne narzędzie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AML to po prostu skrót od frazy Anti-Money Laundering, czyli działania, które powinna podjąć każda firma świadcząca usługi finansowe. W zależności od wielkości przedsiębiorstwa przepisy są różne, dlatego przed procesem wdrażania nowych procedur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audytu AML</w:t>
      </w:r>
      <w:r>
        <w:rPr>
          <w:rFonts w:ascii="calibri" w:hAnsi="calibri" w:eastAsia="calibri" w:cs="calibri"/>
          <w:sz w:val="24"/>
          <w:szCs w:val="24"/>
        </w:rPr>
        <w:t xml:space="preserve">. Wykaże on wyraźnie, co należy zrealizować, jakie dokumenty przygotować, jakie szkolenia przejść samodzielnie i które zagwarantować swoim pracownikom.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audyt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pojawieniem się nowych przepisów, pojawił się też szereg wątpliwości z nią związanych. Co trzeba wprowadzić w dużej firmie, a co w małej? Czy trzeba przejść jakieś szkolenia?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Audyt AML</w:t>
      </w:r>
      <w:r>
        <w:rPr>
          <w:rFonts w:ascii="calibri" w:hAnsi="calibri" w:eastAsia="calibri" w:cs="calibri"/>
          <w:sz w:val="24"/>
          <w:szCs w:val="24"/>
        </w:rPr>
        <w:t xml:space="preserve"> odpowie na wszystkie nurtujące pytania. Na podstawie analizy profilu firmy wykaże, które kroki trzeba podjąć, by poprawnie wdrożyć procedurę w danej firmie. Przekonaj się, jakie to wygodne rozwiązanie i uniknij wysokich kar!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2025-12-15T12:22:37+01:00</dcterms:created>
  <dcterms:modified xsi:type="dcterms:W3CDTF">2025-12-15T12:22:37+01:00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