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brudnych pieniędzy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czym jest &lt;strong&gt;pranie brudnych pieniędzy&lt;/strong&gt; oraz jak można mu przeciwdziałać to koniecznie zapoznaj się z wpisem, który przygotowaliśmy specjalnie dla Ciebie. Dowiesz się z niego wielu przydatnych informacji.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pranie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brudnych pieniędzy</w:t>
      </w:r>
      <w:r>
        <w:rPr>
          <w:rFonts w:ascii="calibri" w:hAnsi="calibri" w:eastAsia="calibri" w:cs="calibri"/>
          <w:sz w:val="24"/>
          <w:szCs w:val="24"/>
        </w:rPr>
        <w:t xml:space="preserve"> to określenie, które nie jest formalnym terminem, lecz dosadnie obrazuje to czego dotyczy ten proceder. Oficjalne określenie używane w języku finansowym i prawnym to "pranie pieniędzy". Czyn ten jest określony w kodeksie karnym i dotyczy osób, które środki płatnicze, papiery wartościowe, instrumenty finansowe, prawa majątkowe, wartości dewizowe, mienie ruchome oraz nieruchomości pochodzące z korzyści powiązanych z przestępstwem transferują lub konwertują, tak by zatuszować ich przestępcze pochodzenie. Pranie pieniędzy to czyny zabronione, które umożliwiają wprowadzenie wartości majątkowych pochodzących z nielegalnych źródeł do legalnego obrotu.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dotyczą szare i czyste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Spotkać można się także z pojęciami szarych i czystych pieniędzy. Pieniądze oraz wymienione wyżej wartości majątkowe będące w obrocie finansowym można podzielić na trzy różne grupy. Czyste pieniądze to wartości majątkowe pochodzące z legalnej działalności gospodarczej, od której zapłacono podatki. Szare pieniądze to wartości pochodzące także z legalnej działalności, lecz są one następstwem nielegalnych transakcji, czyli pochodzą z tzw. szarej strefy.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zabronione przez polskie prawo.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ranie-brudnych-pien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2025-11-08T03:51:52+01:00</dcterms:created>
  <dcterms:modified xsi:type="dcterms:W3CDTF">2025-11-08T03:51:52+01:00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