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Przeciwdziałanie praniu brudnych pieniędzy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związku z wejściem w życie nowej ustawy o &lt;b&gt;przeciwdziałaniu praniu brudnych pieniędzy i finansowaniu terroryzmu&lt;/b&gt; pojawiło się wiele nowych pojęć oraz funkcji, takich jak np. beneficjent rzeczywisty. Dowiedz się, kim jest i na czym polega jego rola.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wprowadzeniu ustawy o </w:t>
      </w:r>
      <w:r>
        <w:rPr>
          <w:rFonts w:ascii="calibri" w:hAnsi="calibri" w:eastAsia="calibri" w:cs="calibri"/>
          <w:sz w:val="24"/>
          <w:szCs w:val="24"/>
          <w:b/>
        </w:rPr>
        <w:t xml:space="preserve">przeciwdziałaniu praniu brudnych pieniędzy</w:t>
      </w:r>
      <w:r>
        <w:rPr>
          <w:rFonts w:ascii="calibri" w:hAnsi="calibri" w:eastAsia="calibri" w:cs="calibri"/>
          <w:sz w:val="24"/>
          <w:szCs w:val="24"/>
        </w:rPr>
        <w:t xml:space="preserve"> pojawiło się wiele kluczowych pojęć, w tym tzw. beneficjent rzeczywisty. Warto wiedzieć, kim jest taka osoba i jak może zostać zidentyfikowana przez firmy oraz innych przedsiębiorców.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Przeciwdziałanie praniu brudnych pieniędzy - nowe terminy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nowych terminów, które wykorzystuje się w ustawie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przeciwdziałaniu praniu brudnych pieniędzy</w:t>
      </w:r>
      <w:r>
        <w:rPr>
          <w:rFonts w:ascii="calibri" w:hAnsi="calibri" w:eastAsia="calibri" w:cs="calibri"/>
          <w:sz w:val="24"/>
          <w:szCs w:val="24"/>
        </w:rPr>
        <w:t xml:space="preserve">, jest beneficjent rzeczywisty. Jego definicja wiąże się ściśle z pojęciem klienta, czyli osoby prawnej, fizycznej lub jednostki organizacyjnej nieposiadającej osobowości prawnej. To właśnie wobec niego dana instytucja obowiązana świadczy swoje usługi. Termin ten został przetłumaczony z języka angielskiego "ultimate beneficial owner".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Beneficjent rzeczywisty - kim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podać także dokładną definicję beneficjenta rzeczywistego, którą umieściliśmy już na naszej stronie internetowej. Jest to osoba sprawująca kontrolę nad podmiotem, w imieniu którego nawiązuje się stosunki gospodarcze lub realizuje transakcje. Jeśli chcesz dowiedzieć się więcej na ten temat, skontaktuj się z nami. Specjaliści z naszej firmy rozwieją Twoje wątpliwości, jeśli chodzi 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przeciwdziałanie praniu brudnych pieniędzy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iaml.com.pl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2026-09-14T09:09:52+02:00</dcterms:created>
  <dcterms:modified xsi:type="dcterms:W3CDTF">2026-09-14T09:09:52+02:00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