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Ekspert AML - kim jest i jak może Ci pomóc?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Naszym głównym celem jest merytoryczne wsparcie instytucji obowiązanych we wprowadzeniu wymaganych przez ustawę działań związanych z AML. Dlatego też każde przedsiębiorstwo, firmę i organizację wspiera wykwalifikowany &lt;b&gt;ekspert AML&lt;/b&gt;.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firma jest liderem polskiego rynku rozwiązań skierowanych do instytucji obowiązanych. Przez ponad 15 lat wspieramy działalności z branży finansowej, wyjaśniając zawiłości przepisów prawa. </w:t>
      </w:r>
      <w:r>
        <w:rPr>
          <w:rFonts w:ascii="calibri" w:hAnsi="calibri" w:eastAsia="calibri" w:cs="calibri"/>
          <w:sz w:val="24"/>
          <w:szCs w:val="24"/>
          <w:b/>
        </w:rPr>
        <w:t xml:space="preserve">Ekspert AML</w:t>
      </w:r>
      <w:r>
        <w:rPr>
          <w:rFonts w:ascii="calibri" w:hAnsi="calibri" w:eastAsia="calibri" w:cs="calibri"/>
          <w:sz w:val="24"/>
          <w:szCs w:val="24"/>
        </w:rPr>
        <w:t xml:space="preserve"> to wiele lat doświadczenia we współpracy z firmami różnych profesji i rozmiarów.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usługi to rozwiązania kompleksowe. Instytucje, które zdecydują się na współpracę z iAML, otrzymają przede wszystkim aktualne źródło wiedzy.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Ekspert AML</w:t>
      </w:r>
      <w:r>
        <w:rPr>
          <w:rFonts w:ascii="calibri" w:hAnsi="calibri" w:eastAsia="calibri" w:cs="calibri"/>
          <w:sz w:val="24"/>
          <w:szCs w:val="24"/>
        </w:rPr>
        <w:t xml:space="preserve"> pomoże również w przygotowaniu wzorców dokumentacji zgodnej z literą prawa, niezbędnych procedur, a także szablonów analizy i oceny ryzyka podejmowanych transakcji. Dla większych firm przygotujemy również kompletne narzędzie komputerowe, które będą mogły zintegrować z do tej pory użytkowanym oprogramowaniem.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3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Ekspert AML - kim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 iAML to pomoc wykwalifikowanych ekspertów, których wiedzę potwierdzają stosowne certyfikaty International Compliance Association. Szeroka wiedza w zakresie przeciwdziałania praniu pieniędzy i współpraca prawnikami, doradcami podatkowymi i innymi fachowcami pozwala stworzyć kompleksową ofertę wsparcia.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ten temat znaleźć można na naszej stronie internetowej dostępnej pod adresem: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https://www.iaml.com.pl/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Serdecznie zapraszamy i zachęcamy do kontaktu!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iaml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2024-05-08T05:20:47+02:00</dcterms:created>
  <dcterms:modified xsi:type="dcterms:W3CDTF">2024-05-08T05:20:47+02:00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